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1085" w14:textId="6AA0804B" w:rsidR="00EC14C4" w:rsidRDefault="00EC14C4" w:rsidP="00EC14C4">
      <w:pPr>
        <w:jc w:val="center"/>
        <w:rPr>
          <w:rFonts w:ascii="Raleigh BT" w:hAnsi="Raleigh BT"/>
          <w:sz w:val="28"/>
          <w:szCs w:val="28"/>
        </w:rPr>
      </w:pPr>
      <w:r w:rsidRPr="00EC14C4">
        <w:rPr>
          <w:rFonts w:ascii="Raleigh BT" w:hAnsi="Raleigh BT"/>
          <w:sz w:val="28"/>
          <w:szCs w:val="28"/>
        </w:rPr>
        <w:t>ANEXO I</w:t>
      </w:r>
      <w:r w:rsidR="007306C9">
        <w:rPr>
          <w:rFonts w:ascii="Raleigh BT" w:hAnsi="Raleigh BT"/>
          <w:sz w:val="28"/>
          <w:szCs w:val="28"/>
        </w:rPr>
        <w:t>I</w:t>
      </w:r>
    </w:p>
    <w:p w14:paraId="74051D6B" w14:textId="77777777" w:rsidR="000A6B88" w:rsidRDefault="000A6B88" w:rsidP="00EC14C4">
      <w:pPr>
        <w:jc w:val="center"/>
        <w:rPr>
          <w:rFonts w:ascii="Raleigh BT" w:hAnsi="Raleigh BT"/>
          <w:sz w:val="20"/>
          <w:szCs w:val="20"/>
        </w:rPr>
      </w:pPr>
    </w:p>
    <w:p w14:paraId="36B65C1C" w14:textId="1C43E717" w:rsidR="00EC14C4" w:rsidRPr="00EC14C4" w:rsidRDefault="007306C9" w:rsidP="00EC14C4">
      <w:pPr>
        <w:jc w:val="center"/>
        <w:rPr>
          <w:rFonts w:ascii="Raleigh BT" w:hAnsi="Raleigh BT"/>
          <w:sz w:val="20"/>
          <w:szCs w:val="20"/>
        </w:rPr>
      </w:pPr>
      <w:r>
        <w:rPr>
          <w:rFonts w:ascii="Raleigh BT" w:hAnsi="Raleigh BT"/>
          <w:sz w:val="20"/>
          <w:szCs w:val="20"/>
        </w:rPr>
        <w:t>PLAZA OBJETO DE LA CONVOCATORIA</w:t>
      </w:r>
    </w:p>
    <w:p w14:paraId="2F07C2F8" w14:textId="62FA4645" w:rsidR="00EC14C4" w:rsidRDefault="00EC14C4" w:rsidP="00EC14C4">
      <w:pPr>
        <w:jc w:val="center"/>
        <w:rPr>
          <w:rFonts w:ascii="Raleigh BT" w:hAnsi="Raleigh BT"/>
          <w:sz w:val="24"/>
          <w:szCs w:val="24"/>
        </w:rPr>
      </w:pPr>
    </w:p>
    <w:p w14:paraId="3666BD54" w14:textId="227FE84C" w:rsidR="00AD486F" w:rsidRPr="00AD486F" w:rsidRDefault="00AD486F" w:rsidP="007306C9">
      <w:pPr>
        <w:pStyle w:val="Prrafodelista"/>
        <w:rPr>
          <w:rFonts w:ascii="Raleigh BT" w:hAnsi="Raleigh BT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4"/>
        <w:gridCol w:w="2123"/>
        <w:gridCol w:w="2124"/>
      </w:tblGrid>
      <w:tr w:rsidR="007306C9" w14:paraId="3A967E60" w14:textId="77777777" w:rsidTr="000A6B88">
        <w:tc>
          <w:tcPr>
            <w:tcW w:w="2263" w:type="dxa"/>
            <w:shd w:val="clear" w:color="auto" w:fill="D9D9D9" w:themeFill="background1" w:themeFillShade="D9"/>
          </w:tcPr>
          <w:p w14:paraId="02267F4C" w14:textId="6AF3B305" w:rsidR="007306C9" w:rsidRPr="007573F3" w:rsidRDefault="007306C9" w:rsidP="007573F3">
            <w:pPr>
              <w:rPr>
                <w:rFonts w:ascii="Raleigh BT" w:hAnsi="Raleigh BT"/>
                <w:sz w:val="24"/>
                <w:szCs w:val="24"/>
              </w:rPr>
            </w:pPr>
            <w:r>
              <w:rPr>
                <w:rFonts w:ascii="Raleigh BT" w:hAnsi="Raleigh BT"/>
                <w:sz w:val="24"/>
                <w:szCs w:val="24"/>
              </w:rPr>
              <w:t>Descripción puesto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EE293B" w14:textId="37AFBB93" w:rsidR="007306C9" w:rsidRPr="007573F3" w:rsidRDefault="000A6B88" w:rsidP="007573F3">
            <w:pPr>
              <w:rPr>
                <w:rFonts w:ascii="Raleigh BT" w:hAnsi="Raleigh BT"/>
                <w:sz w:val="24"/>
                <w:szCs w:val="24"/>
              </w:rPr>
            </w:pPr>
            <w:r>
              <w:rPr>
                <w:rFonts w:ascii="Raleigh BT" w:hAnsi="Raleigh BT"/>
                <w:sz w:val="24"/>
                <w:szCs w:val="24"/>
              </w:rPr>
              <w:t>Cuerpo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60B06CC3" w14:textId="2128D916" w:rsidR="007306C9" w:rsidRPr="007573F3" w:rsidRDefault="000A6B88" w:rsidP="007573F3">
            <w:pPr>
              <w:rPr>
                <w:rFonts w:ascii="Raleigh BT" w:hAnsi="Raleigh BT"/>
                <w:sz w:val="24"/>
                <w:szCs w:val="24"/>
              </w:rPr>
            </w:pPr>
            <w:r>
              <w:rPr>
                <w:rFonts w:ascii="Raleigh BT" w:hAnsi="Raleigh BT"/>
                <w:sz w:val="24"/>
                <w:szCs w:val="24"/>
              </w:rPr>
              <w:t>Grupo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2B2B638A" w14:textId="7A3862A5" w:rsidR="007306C9" w:rsidRPr="007573F3" w:rsidRDefault="000A6B88" w:rsidP="007573F3">
            <w:pPr>
              <w:rPr>
                <w:rFonts w:ascii="Raleigh BT" w:hAnsi="Raleigh BT"/>
                <w:sz w:val="24"/>
                <w:szCs w:val="24"/>
              </w:rPr>
            </w:pPr>
            <w:r>
              <w:rPr>
                <w:rFonts w:ascii="Raleigh BT" w:hAnsi="Raleigh BT"/>
                <w:sz w:val="24"/>
                <w:szCs w:val="24"/>
              </w:rPr>
              <w:t>Vacantes</w:t>
            </w:r>
          </w:p>
        </w:tc>
      </w:tr>
      <w:tr w:rsidR="007306C9" w14:paraId="184FC441" w14:textId="77777777" w:rsidTr="000A6B88">
        <w:tc>
          <w:tcPr>
            <w:tcW w:w="2263" w:type="dxa"/>
          </w:tcPr>
          <w:p w14:paraId="5E24E5F4" w14:textId="4FB4B3DC" w:rsidR="007306C9" w:rsidRDefault="000A6B88" w:rsidP="00EC14C4">
            <w:pPr>
              <w:jc w:val="center"/>
              <w:rPr>
                <w:rFonts w:ascii="Raleigh BT" w:hAnsi="Raleigh BT"/>
                <w:sz w:val="24"/>
                <w:szCs w:val="24"/>
              </w:rPr>
            </w:pPr>
            <w:r>
              <w:rPr>
                <w:rFonts w:ascii="Raleigh BT" w:hAnsi="Raleigh BT"/>
                <w:sz w:val="24"/>
                <w:szCs w:val="24"/>
              </w:rPr>
              <w:t>Arquitecto Técnico</w:t>
            </w:r>
          </w:p>
        </w:tc>
        <w:tc>
          <w:tcPr>
            <w:tcW w:w="1984" w:type="dxa"/>
          </w:tcPr>
          <w:p w14:paraId="4896BC00" w14:textId="516F476D" w:rsidR="007306C9" w:rsidRDefault="000A6B88" w:rsidP="00EC14C4">
            <w:pPr>
              <w:jc w:val="center"/>
              <w:rPr>
                <w:rFonts w:ascii="Raleigh BT" w:hAnsi="Raleigh BT"/>
                <w:sz w:val="24"/>
                <w:szCs w:val="24"/>
              </w:rPr>
            </w:pPr>
            <w:r>
              <w:rPr>
                <w:rFonts w:ascii="Raleigh BT" w:hAnsi="Raleigh BT"/>
                <w:sz w:val="24"/>
                <w:szCs w:val="24"/>
              </w:rPr>
              <w:t>LA</w:t>
            </w:r>
          </w:p>
        </w:tc>
        <w:tc>
          <w:tcPr>
            <w:tcW w:w="2123" w:type="dxa"/>
          </w:tcPr>
          <w:p w14:paraId="59B7173A" w14:textId="5AE2E7B4" w:rsidR="007306C9" w:rsidRDefault="000A6B88" w:rsidP="00EC14C4">
            <w:pPr>
              <w:jc w:val="center"/>
              <w:rPr>
                <w:rFonts w:ascii="Raleigh BT" w:hAnsi="Raleigh BT"/>
                <w:sz w:val="24"/>
                <w:szCs w:val="24"/>
              </w:rPr>
            </w:pPr>
            <w:r>
              <w:rPr>
                <w:rFonts w:ascii="Raleigh BT" w:hAnsi="Raleigh BT"/>
                <w:sz w:val="24"/>
                <w:szCs w:val="24"/>
              </w:rPr>
              <w:t>II</w:t>
            </w:r>
          </w:p>
        </w:tc>
        <w:tc>
          <w:tcPr>
            <w:tcW w:w="2124" w:type="dxa"/>
          </w:tcPr>
          <w:p w14:paraId="3A7AE92A" w14:textId="4DDFC2E0" w:rsidR="007306C9" w:rsidRDefault="000A6B88" w:rsidP="00EC14C4">
            <w:pPr>
              <w:jc w:val="center"/>
              <w:rPr>
                <w:rFonts w:ascii="Raleigh BT" w:hAnsi="Raleigh BT"/>
                <w:sz w:val="24"/>
                <w:szCs w:val="24"/>
              </w:rPr>
            </w:pPr>
            <w:r>
              <w:rPr>
                <w:rFonts w:ascii="Raleigh BT" w:hAnsi="Raleigh BT"/>
                <w:sz w:val="24"/>
                <w:szCs w:val="24"/>
              </w:rPr>
              <w:t>I</w:t>
            </w:r>
          </w:p>
        </w:tc>
      </w:tr>
    </w:tbl>
    <w:p w14:paraId="697655EB" w14:textId="4FB03C4D" w:rsidR="00EC14C4" w:rsidRDefault="00EC14C4" w:rsidP="00AD486F">
      <w:pPr>
        <w:rPr>
          <w:rFonts w:ascii="Raleigh BT" w:hAnsi="Raleigh BT"/>
          <w:sz w:val="24"/>
          <w:szCs w:val="24"/>
        </w:rPr>
      </w:pPr>
    </w:p>
    <w:sectPr w:rsidR="00EC14C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AD10" w14:textId="77777777" w:rsidR="00EC14C4" w:rsidRDefault="00EC14C4" w:rsidP="00EC14C4">
      <w:pPr>
        <w:spacing w:after="0" w:line="240" w:lineRule="auto"/>
      </w:pPr>
      <w:r>
        <w:separator/>
      </w:r>
    </w:p>
  </w:endnote>
  <w:endnote w:type="continuationSeparator" w:id="0">
    <w:p w14:paraId="186B4703" w14:textId="77777777" w:rsidR="00EC14C4" w:rsidRDefault="00EC14C4" w:rsidP="00EC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FEB5" w14:textId="77777777" w:rsidR="00EC14C4" w:rsidRDefault="00EC14C4" w:rsidP="00EC14C4">
      <w:pPr>
        <w:spacing w:after="0" w:line="240" w:lineRule="auto"/>
      </w:pPr>
      <w:r>
        <w:separator/>
      </w:r>
    </w:p>
  </w:footnote>
  <w:footnote w:type="continuationSeparator" w:id="0">
    <w:p w14:paraId="5E1ED863" w14:textId="77777777" w:rsidR="00EC14C4" w:rsidRDefault="00EC14C4" w:rsidP="00EC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3040" w14:textId="7A823630" w:rsidR="00EC14C4" w:rsidRDefault="00EC14C4">
    <w:pPr>
      <w:pStyle w:val="Encabezado"/>
    </w:pPr>
    <w:r>
      <w:rPr>
        <w:noProof/>
      </w:rPr>
      <w:drawing>
        <wp:inline distT="0" distB="0" distL="0" distR="0" wp14:anchorId="6ADDE5C9" wp14:editId="05DAA350">
          <wp:extent cx="1076801" cy="373712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404" cy="3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5D81B" w14:textId="745EA20B" w:rsidR="00EC14C4" w:rsidRDefault="00EC14C4">
    <w:pPr>
      <w:pStyle w:val="Encabezado"/>
    </w:pPr>
    <w:r>
      <w:t xml:space="preserve">       </w:t>
    </w:r>
    <w:r>
      <w:rPr>
        <w:noProof/>
      </w:rPr>
      <w:drawing>
        <wp:inline distT="0" distB="0" distL="0" distR="0" wp14:anchorId="49773815" wp14:editId="228BC0C6">
          <wp:extent cx="579155" cy="30215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49" cy="31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FCA09" w14:textId="77777777" w:rsidR="00EC14C4" w:rsidRDefault="00EC14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1103"/>
    <w:multiLevelType w:val="hybridMultilevel"/>
    <w:tmpl w:val="DF7A11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9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C4"/>
    <w:rsid w:val="000A6B88"/>
    <w:rsid w:val="003F4752"/>
    <w:rsid w:val="007306C9"/>
    <w:rsid w:val="007573F3"/>
    <w:rsid w:val="00AD486F"/>
    <w:rsid w:val="00CE75EF"/>
    <w:rsid w:val="00EC14C4"/>
    <w:rsid w:val="00F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374"/>
  <w15:chartTrackingRefBased/>
  <w15:docId w15:val="{8AFC38F9-D16A-4EC3-8A48-8F490B7F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4C4"/>
  </w:style>
  <w:style w:type="paragraph" w:styleId="Piedepgina">
    <w:name w:val="footer"/>
    <w:basedOn w:val="Normal"/>
    <w:link w:val="PiedepginaCar"/>
    <w:uiPriority w:val="99"/>
    <w:unhideWhenUsed/>
    <w:rsid w:val="00EC1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4C4"/>
  </w:style>
  <w:style w:type="table" w:styleId="Tablaconcuadrcula">
    <w:name w:val="Table Grid"/>
    <w:basedOn w:val="Tablanormal"/>
    <w:uiPriority w:val="39"/>
    <w:rsid w:val="00A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b2a4d1-dc48-4293-acc8-dd29bc48e6ec" xsi:nil="true"/>
    <lcf76f155ced4ddcb4097134ff3c332f xmlns="7d1d6a62-e4cd-4329-88dc-112ee4e12d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CD963ED3B1E4798CD5CF775B42621" ma:contentTypeVersion="17" ma:contentTypeDescription="Crear nuevo documento." ma:contentTypeScope="" ma:versionID="81e0a0d74f9dd43767efe4a2f483048f">
  <xsd:schema xmlns:xsd="http://www.w3.org/2001/XMLSchema" xmlns:xs="http://www.w3.org/2001/XMLSchema" xmlns:p="http://schemas.microsoft.com/office/2006/metadata/properties" xmlns:ns2="7d1d6a62-e4cd-4329-88dc-112ee4e12d49" xmlns:ns3="8db2a4d1-dc48-4293-acc8-dd29bc48e6ec" targetNamespace="http://schemas.microsoft.com/office/2006/metadata/properties" ma:root="true" ma:fieldsID="92acf455fc3dad9319ec7104193cdbfc" ns2:_="" ns3:_="">
    <xsd:import namespace="7d1d6a62-e4cd-4329-88dc-112ee4e12d49"/>
    <xsd:import namespace="8db2a4d1-dc48-4293-acc8-dd29bc48e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d6a62-e4cd-4329-88dc-112ee4e12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3f044d-5072-436f-9f52-34db63071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2a4d1-dc48-4293-acc8-dd29bc48e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3bb9e-69bf-40da-871a-af353464e466}" ma:internalName="TaxCatchAll" ma:showField="CatchAllData" ma:web="8db2a4d1-dc48-4293-acc8-dd29bc48e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F489B-0F2D-4BC7-9EF2-0BED8CCA2567}">
  <ds:schemaRefs>
    <ds:schemaRef ds:uri="http://schemas.microsoft.com/office/2006/metadata/properties"/>
    <ds:schemaRef ds:uri="http://schemas.microsoft.com/office/infopath/2007/PartnerControls"/>
    <ds:schemaRef ds:uri="8db2a4d1-dc48-4293-acc8-dd29bc48e6ec"/>
    <ds:schemaRef ds:uri="7d1d6a62-e4cd-4329-88dc-112ee4e12d49"/>
  </ds:schemaRefs>
</ds:datastoreItem>
</file>

<file path=customXml/itemProps2.xml><?xml version="1.0" encoding="utf-8"?>
<ds:datastoreItem xmlns:ds="http://schemas.openxmlformats.org/officeDocument/2006/customXml" ds:itemID="{B00BAB24-D84F-4C35-AB46-BD8D92CD1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2AD87-6170-4685-A25E-3C9A9F1CE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González Villa</dc:creator>
  <cp:keywords/>
  <dc:description/>
  <cp:lastModifiedBy>Jordi Bas Balcells</cp:lastModifiedBy>
  <cp:revision>3</cp:revision>
  <dcterms:created xsi:type="dcterms:W3CDTF">2023-10-17T12:15:00Z</dcterms:created>
  <dcterms:modified xsi:type="dcterms:W3CDTF">2023-10-18T09:00:00Z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0x01010019BCD963ED3B1E4798CD5CF775B42621</vt:lpwstr>
  </property>
  <property fmtid="{D5CDD505-2E9C-101B-9397-08002B2CF9AE}" pid="3" name="MediaServiceImageTags">
    <vt:lpwstr/>
  </property>
</Properties>
</file>